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1B" w:rsidRPr="006A4B08" w:rsidRDefault="001B3D1B" w:rsidP="001B3D1B">
      <w:pPr>
        <w:pStyle w:val="Title"/>
        <w:jc w:val="center"/>
        <w:rPr>
          <w:rFonts w:ascii="Times New Roman" w:hAnsi="Times New Roman"/>
          <w:color w:val="auto"/>
          <w:sz w:val="40"/>
          <w:szCs w:val="40"/>
        </w:rPr>
      </w:pPr>
      <w:r w:rsidRPr="006A4B08">
        <w:rPr>
          <w:rFonts w:ascii="Times New Roman" w:hAnsi="Times New Roman"/>
          <w:color w:val="auto"/>
          <w:sz w:val="40"/>
          <w:szCs w:val="40"/>
        </w:rPr>
        <w:t>TEACHER RECOMMENDATION FORM</w:t>
      </w:r>
    </w:p>
    <w:p w:rsidR="001B3D1B" w:rsidRPr="006A4B08" w:rsidRDefault="001B3D1B" w:rsidP="001B3D1B">
      <w:pPr>
        <w:pStyle w:val="BodyText"/>
        <w:rPr>
          <w:sz w:val="22"/>
          <w:szCs w:val="22"/>
        </w:rPr>
      </w:pPr>
      <w:r w:rsidRPr="006A4B08">
        <w:rPr>
          <w:sz w:val="22"/>
          <w:szCs w:val="22"/>
        </w:rPr>
        <w:t xml:space="preserve">_______________________________ has applied for enrollment in the </w:t>
      </w:r>
      <w:r w:rsidRPr="00EA24B6">
        <w:rPr>
          <w:sz w:val="22"/>
          <w:szCs w:val="22"/>
          <w:u w:val="single"/>
        </w:rPr>
        <w:t>Work-Based Learning Program</w:t>
      </w:r>
      <w:r w:rsidRPr="006A4B08">
        <w:rPr>
          <w:sz w:val="22"/>
          <w:szCs w:val="22"/>
        </w:rPr>
        <w:t>. Students in this program may receive classroom instruction in workplace practices and procedures, and are placed in training stations where they develop skills and obtain valuable experience under supervision.  The cooperation of business and industry will continue only if the students they employ have the proper attitude and interest to profit from on-the-job training toward a career objective/pathway.  Using your knowledge of the student, please rate the student on the characteristics indicated.</w:t>
      </w:r>
    </w:p>
    <w:p w:rsidR="001B3D1B" w:rsidRPr="006A4B08" w:rsidRDefault="001B3D1B" w:rsidP="001B3D1B">
      <w:pPr>
        <w:jc w:val="both"/>
        <w:rPr>
          <w:sz w:val="16"/>
          <w:szCs w:val="16"/>
        </w:rPr>
      </w:pPr>
    </w:p>
    <w:tbl>
      <w:tblPr>
        <w:tblW w:w="96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888"/>
        <w:gridCol w:w="1130"/>
        <w:gridCol w:w="1050"/>
        <w:gridCol w:w="1050"/>
        <w:gridCol w:w="1130"/>
      </w:tblGrid>
      <w:tr w:rsidR="001B3D1B" w:rsidRPr="006A4B08" w:rsidTr="00133841">
        <w:trPr>
          <w:trHeight w:val="617"/>
        </w:trPr>
        <w:tc>
          <w:tcPr>
            <w:tcW w:w="4442" w:type="dxa"/>
            <w:tcBorders>
              <w:top w:val="double" w:sz="4" w:space="0" w:color="auto"/>
              <w:left w:val="double" w:sz="4" w:space="0" w:color="auto"/>
              <w:bottom w:val="double" w:sz="4" w:space="0" w:color="auto"/>
            </w:tcBorders>
            <w:shd w:val="pct20" w:color="000000" w:fill="FFFFFF"/>
          </w:tcPr>
          <w:p w:rsidR="001B3D1B" w:rsidRPr="006A4B08" w:rsidRDefault="001B3D1B" w:rsidP="00133841">
            <w:pPr>
              <w:jc w:val="both"/>
              <w:rPr>
                <w:b/>
                <w:sz w:val="22"/>
                <w:szCs w:val="22"/>
              </w:rPr>
            </w:pPr>
            <w:r w:rsidRPr="006A4B08">
              <w:rPr>
                <w:b/>
                <w:sz w:val="22"/>
                <w:szCs w:val="22"/>
              </w:rPr>
              <w:t>Rate qualities by checking the proper right-hand column.</w:t>
            </w:r>
          </w:p>
        </w:tc>
        <w:tc>
          <w:tcPr>
            <w:tcW w:w="888" w:type="dxa"/>
            <w:tcBorders>
              <w:top w:val="double" w:sz="4" w:space="0" w:color="auto"/>
              <w:bottom w:val="double" w:sz="4" w:space="0" w:color="auto"/>
            </w:tcBorders>
            <w:shd w:val="pct20" w:color="000000" w:fill="FFFFFF"/>
          </w:tcPr>
          <w:p w:rsidR="001B3D1B" w:rsidRPr="006A4B08" w:rsidRDefault="001B3D1B" w:rsidP="00133841">
            <w:pPr>
              <w:spacing w:before="240"/>
              <w:jc w:val="center"/>
              <w:rPr>
                <w:sz w:val="22"/>
                <w:szCs w:val="22"/>
              </w:rPr>
            </w:pPr>
            <w:r w:rsidRPr="006A4B08">
              <w:rPr>
                <w:b/>
                <w:sz w:val="22"/>
                <w:szCs w:val="22"/>
              </w:rPr>
              <w:t>Poor</w:t>
            </w:r>
          </w:p>
        </w:tc>
        <w:tc>
          <w:tcPr>
            <w:tcW w:w="1130" w:type="dxa"/>
            <w:tcBorders>
              <w:top w:val="double" w:sz="4" w:space="0" w:color="auto"/>
              <w:bottom w:val="double" w:sz="4" w:space="0" w:color="auto"/>
            </w:tcBorders>
            <w:shd w:val="pct20" w:color="000000" w:fill="FFFFFF"/>
          </w:tcPr>
          <w:p w:rsidR="001B3D1B" w:rsidRPr="006A4B08" w:rsidRDefault="001B3D1B" w:rsidP="00133841">
            <w:pPr>
              <w:jc w:val="center"/>
              <w:rPr>
                <w:b/>
                <w:sz w:val="22"/>
                <w:szCs w:val="22"/>
              </w:rPr>
            </w:pPr>
            <w:r w:rsidRPr="006A4B08">
              <w:rPr>
                <w:b/>
                <w:sz w:val="22"/>
                <w:szCs w:val="22"/>
              </w:rPr>
              <w:t>Below Average</w:t>
            </w:r>
          </w:p>
        </w:tc>
        <w:tc>
          <w:tcPr>
            <w:tcW w:w="1050" w:type="dxa"/>
            <w:tcBorders>
              <w:top w:val="double" w:sz="4" w:space="0" w:color="auto"/>
              <w:bottom w:val="double" w:sz="4" w:space="0" w:color="auto"/>
            </w:tcBorders>
            <w:shd w:val="pct20" w:color="000000" w:fill="FFFFFF"/>
          </w:tcPr>
          <w:p w:rsidR="001B3D1B" w:rsidRPr="006A4B08" w:rsidRDefault="001B3D1B" w:rsidP="00133841">
            <w:pPr>
              <w:pStyle w:val="Heading1"/>
              <w:spacing w:before="240"/>
              <w:jc w:val="center"/>
              <w:rPr>
                <w:b w:val="0"/>
                <w:color w:val="auto"/>
                <w:sz w:val="22"/>
                <w:szCs w:val="22"/>
              </w:rPr>
            </w:pPr>
            <w:r w:rsidRPr="006A4B08">
              <w:rPr>
                <w:b w:val="0"/>
                <w:color w:val="auto"/>
                <w:sz w:val="22"/>
                <w:szCs w:val="22"/>
              </w:rPr>
              <w:t>Average</w:t>
            </w:r>
          </w:p>
        </w:tc>
        <w:tc>
          <w:tcPr>
            <w:tcW w:w="1050" w:type="dxa"/>
            <w:tcBorders>
              <w:top w:val="double" w:sz="4" w:space="0" w:color="auto"/>
              <w:bottom w:val="double" w:sz="4" w:space="0" w:color="auto"/>
            </w:tcBorders>
            <w:shd w:val="pct20" w:color="000000" w:fill="FFFFFF"/>
          </w:tcPr>
          <w:p w:rsidR="001B3D1B" w:rsidRPr="006A4B08" w:rsidRDefault="001B3D1B" w:rsidP="00133841">
            <w:pPr>
              <w:jc w:val="center"/>
              <w:rPr>
                <w:b/>
                <w:sz w:val="22"/>
                <w:szCs w:val="22"/>
              </w:rPr>
            </w:pPr>
            <w:r w:rsidRPr="006A4B08">
              <w:rPr>
                <w:b/>
                <w:sz w:val="22"/>
                <w:szCs w:val="22"/>
              </w:rPr>
              <w:t>Above Average</w:t>
            </w:r>
          </w:p>
        </w:tc>
        <w:tc>
          <w:tcPr>
            <w:tcW w:w="1130" w:type="dxa"/>
            <w:tcBorders>
              <w:top w:val="double" w:sz="4" w:space="0" w:color="auto"/>
              <w:bottom w:val="double" w:sz="4" w:space="0" w:color="auto"/>
              <w:right w:val="double" w:sz="4" w:space="0" w:color="auto"/>
            </w:tcBorders>
            <w:shd w:val="pct20" w:color="000000" w:fill="FFFFFF"/>
          </w:tcPr>
          <w:p w:rsidR="001B3D1B" w:rsidRPr="006A4B08" w:rsidRDefault="001B3D1B" w:rsidP="00133841">
            <w:pPr>
              <w:pStyle w:val="Heading1"/>
              <w:spacing w:before="240"/>
              <w:jc w:val="center"/>
              <w:rPr>
                <w:b w:val="0"/>
                <w:color w:val="auto"/>
                <w:sz w:val="22"/>
                <w:szCs w:val="22"/>
              </w:rPr>
            </w:pPr>
            <w:r w:rsidRPr="006A4B08">
              <w:rPr>
                <w:b w:val="0"/>
                <w:color w:val="auto"/>
                <w:sz w:val="22"/>
                <w:szCs w:val="22"/>
              </w:rPr>
              <w:t>Superior</w:t>
            </w:r>
          </w:p>
        </w:tc>
      </w:tr>
      <w:tr w:rsidR="001B3D1B" w:rsidRPr="006A4B08" w:rsidTr="00133841">
        <w:trPr>
          <w:trHeight w:val="461"/>
        </w:trPr>
        <w:tc>
          <w:tcPr>
            <w:tcW w:w="4442" w:type="dxa"/>
            <w:tcBorders>
              <w:top w:val="double" w:sz="4" w:space="0" w:color="auto"/>
              <w:left w:val="double" w:sz="4" w:space="0" w:color="auto"/>
            </w:tcBorders>
          </w:tcPr>
          <w:p w:rsidR="001B3D1B" w:rsidRPr="006A4B08" w:rsidRDefault="001B3D1B" w:rsidP="00133841">
            <w:pPr>
              <w:rPr>
                <w:sz w:val="22"/>
                <w:szCs w:val="22"/>
              </w:rPr>
            </w:pPr>
            <w:r w:rsidRPr="006A4B08">
              <w:rPr>
                <w:b/>
                <w:sz w:val="22"/>
                <w:szCs w:val="22"/>
              </w:rPr>
              <w:t xml:space="preserve">Dependability:  </w:t>
            </w:r>
            <w:r w:rsidRPr="006A4B08">
              <w:rPr>
                <w:sz w:val="22"/>
                <w:szCs w:val="22"/>
              </w:rPr>
              <w:t>Able to work with little supervision, prompt, sincere, consistent, truthful, follows instruction, etc.</w:t>
            </w:r>
          </w:p>
        </w:tc>
        <w:tc>
          <w:tcPr>
            <w:tcW w:w="888" w:type="dxa"/>
            <w:tcBorders>
              <w:top w:val="double" w:sz="4" w:space="0" w:color="auto"/>
            </w:tcBorders>
          </w:tcPr>
          <w:p w:rsidR="001B3D1B" w:rsidRPr="006A4B08" w:rsidRDefault="001B3D1B" w:rsidP="00133841">
            <w:pPr>
              <w:jc w:val="both"/>
              <w:rPr>
                <w:sz w:val="22"/>
                <w:szCs w:val="22"/>
              </w:rPr>
            </w:pPr>
          </w:p>
        </w:tc>
        <w:tc>
          <w:tcPr>
            <w:tcW w:w="1130" w:type="dxa"/>
            <w:tcBorders>
              <w:top w:val="double" w:sz="4" w:space="0" w:color="auto"/>
            </w:tcBorders>
          </w:tcPr>
          <w:p w:rsidR="001B3D1B" w:rsidRPr="006A4B08" w:rsidRDefault="001B3D1B" w:rsidP="00133841">
            <w:pPr>
              <w:jc w:val="both"/>
              <w:rPr>
                <w:sz w:val="22"/>
                <w:szCs w:val="22"/>
              </w:rPr>
            </w:pPr>
          </w:p>
        </w:tc>
        <w:tc>
          <w:tcPr>
            <w:tcW w:w="1050" w:type="dxa"/>
            <w:tcBorders>
              <w:top w:val="double" w:sz="4" w:space="0" w:color="auto"/>
            </w:tcBorders>
          </w:tcPr>
          <w:p w:rsidR="001B3D1B" w:rsidRPr="006A4B08" w:rsidRDefault="001B3D1B" w:rsidP="00133841">
            <w:pPr>
              <w:jc w:val="both"/>
              <w:rPr>
                <w:sz w:val="22"/>
                <w:szCs w:val="22"/>
              </w:rPr>
            </w:pPr>
          </w:p>
        </w:tc>
        <w:tc>
          <w:tcPr>
            <w:tcW w:w="1050" w:type="dxa"/>
            <w:tcBorders>
              <w:top w:val="double" w:sz="4" w:space="0" w:color="auto"/>
            </w:tcBorders>
          </w:tcPr>
          <w:p w:rsidR="001B3D1B" w:rsidRPr="006A4B08" w:rsidRDefault="001B3D1B" w:rsidP="00133841">
            <w:pPr>
              <w:jc w:val="both"/>
              <w:rPr>
                <w:sz w:val="22"/>
                <w:szCs w:val="22"/>
              </w:rPr>
            </w:pPr>
          </w:p>
        </w:tc>
        <w:tc>
          <w:tcPr>
            <w:tcW w:w="1130" w:type="dxa"/>
            <w:tcBorders>
              <w:top w:val="double" w:sz="4" w:space="0" w:color="auto"/>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 xml:space="preserve">Cultural Refinement:  </w:t>
            </w:r>
            <w:r w:rsidRPr="006A4B08">
              <w:rPr>
                <w:sz w:val="22"/>
                <w:szCs w:val="22"/>
              </w:rPr>
              <w:t>Courteous, considerate, good manners, appreciative,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 xml:space="preserve">Leadership: </w:t>
            </w:r>
            <w:r w:rsidRPr="006A4B08">
              <w:rPr>
                <w:sz w:val="22"/>
                <w:szCs w:val="22"/>
              </w:rPr>
              <w:t>Resourceful, able to inspire others,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Industriousness:</w:t>
            </w:r>
            <w:r w:rsidRPr="006A4B08">
              <w:rPr>
                <w:sz w:val="22"/>
                <w:szCs w:val="22"/>
              </w:rPr>
              <w:t xml:space="preserve">  Persistent, good work habits, makes wise use of time,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 xml:space="preserve">Thoroughness:  </w:t>
            </w:r>
            <w:r w:rsidRPr="006A4B08">
              <w:rPr>
                <w:sz w:val="22"/>
                <w:szCs w:val="22"/>
              </w:rPr>
              <w:t>Accurate, completes work carefully,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jc w:val="both"/>
              <w:rPr>
                <w:sz w:val="22"/>
                <w:szCs w:val="22"/>
              </w:rPr>
            </w:pPr>
            <w:r w:rsidRPr="006A4B08">
              <w:rPr>
                <w:b/>
                <w:sz w:val="22"/>
                <w:szCs w:val="22"/>
              </w:rPr>
              <w:t xml:space="preserve">Appearance and Grooming: </w:t>
            </w:r>
            <w:r w:rsidRPr="006A4B08">
              <w:rPr>
                <w:sz w:val="22"/>
                <w:szCs w:val="22"/>
              </w:rPr>
              <w:t>Clean, neat appearance, orderly,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Ability to Get Along With People:</w:t>
            </w:r>
            <w:r w:rsidRPr="006A4B08">
              <w:rPr>
                <w:sz w:val="22"/>
                <w:szCs w:val="22"/>
              </w:rPr>
              <w:t xml:space="preserve">  Adaptable, friendly, tactfully, cooperative, respectable,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Social Habits:</w:t>
            </w:r>
            <w:r w:rsidRPr="006A4B08">
              <w:rPr>
                <w:sz w:val="22"/>
                <w:szCs w:val="22"/>
              </w:rPr>
              <w:t xml:space="preserve">  Good attitude, self-control, honesty, not inclined to argue or complain, etc. </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1"/>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Attendance:</w:t>
            </w:r>
            <w:r w:rsidRPr="006A4B08">
              <w:rPr>
                <w:sz w:val="22"/>
                <w:szCs w:val="22"/>
              </w:rPr>
              <w:t xml:space="preserve">  Present and on time, begins work at once without delay, etc. </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2"/>
        </w:trPr>
        <w:tc>
          <w:tcPr>
            <w:tcW w:w="4442" w:type="dxa"/>
            <w:tcBorders>
              <w:left w:val="double" w:sz="4" w:space="0" w:color="auto"/>
            </w:tcBorders>
          </w:tcPr>
          <w:p w:rsidR="001B3D1B" w:rsidRPr="006A4B08" w:rsidRDefault="001B3D1B" w:rsidP="00133841">
            <w:pPr>
              <w:rPr>
                <w:sz w:val="22"/>
                <w:szCs w:val="22"/>
              </w:rPr>
            </w:pPr>
            <w:r w:rsidRPr="006A4B08">
              <w:rPr>
                <w:b/>
                <w:sz w:val="22"/>
                <w:szCs w:val="22"/>
              </w:rPr>
              <w:t>Mental Alertness:</w:t>
            </w:r>
            <w:r w:rsidRPr="006A4B08">
              <w:rPr>
                <w:sz w:val="22"/>
                <w:szCs w:val="22"/>
              </w:rPr>
              <w:t xml:space="preserve">  Attentive, interested, observing, eager to learn, etc.</w:t>
            </w:r>
          </w:p>
        </w:tc>
        <w:tc>
          <w:tcPr>
            <w:tcW w:w="888" w:type="dxa"/>
          </w:tcPr>
          <w:p w:rsidR="001B3D1B" w:rsidRPr="006A4B08" w:rsidRDefault="001B3D1B" w:rsidP="00133841">
            <w:pPr>
              <w:jc w:val="both"/>
              <w:rPr>
                <w:sz w:val="22"/>
                <w:szCs w:val="22"/>
              </w:rPr>
            </w:pPr>
          </w:p>
        </w:tc>
        <w:tc>
          <w:tcPr>
            <w:tcW w:w="113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050" w:type="dxa"/>
          </w:tcPr>
          <w:p w:rsidR="001B3D1B" w:rsidRPr="006A4B08" w:rsidRDefault="001B3D1B" w:rsidP="00133841">
            <w:pPr>
              <w:jc w:val="both"/>
              <w:rPr>
                <w:sz w:val="22"/>
                <w:szCs w:val="22"/>
              </w:rPr>
            </w:pPr>
          </w:p>
        </w:tc>
        <w:tc>
          <w:tcPr>
            <w:tcW w:w="1130" w:type="dxa"/>
            <w:tcBorders>
              <w:right w:val="double" w:sz="4" w:space="0" w:color="auto"/>
            </w:tcBorders>
          </w:tcPr>
          <w:p w:rsidR="001B3D1B" w:rsidRPr="006A4B08" w:rsidRDefault="001B3D1B" w:rsidP="00133841">
            <w:pPr>
              <w:jc w:val="both"/>
              <w:rPr>
                <w:sz w:val="22"/>
                <w:szCs w:val="22"/>
              </w:rPr>
            </w:pPr>
          </w:p>
        </w:tc>
      </w:tr>
      <w:tr w:rsidR="001B3D1B" w:rsidRPr="006A4B08" w:rsidTr="00133841">
        <w:trPr>
          <w:trHeight w:val="462"/>
        </w:trPr>
        <w:tc>
          <w:tcPr>
            <w:tcW w:w="4442" w:type="dxa"/>
            <w:tcBorders>
              <w:left w:val="double" w:sz="4" w:space="0" w:color="auto"/>
              <w:bottom w:val="double" w:sz="4" w:space="0" w:color="auto"/>
            </w:tcBorders>
          </w:tcPr>
          <w:p w:rsidR="001B3D1B" w:rsidRPr="006A4B08" w:rsidRDefault="001B3D1B" w:rsidP="00133841">
            <w:pPr>
              <w:rPr>
                <w:b/>
                <w:sz w:val="22"/>
                <w:szCs w:val="22"/>
              </w:rPr>
            </w:pPr>
            <w:r w:rsidRPr="006A4B08">
              <w:rPr>
                <w:b/>
                <w:sz w:val="22"/>
                <w:szCs w:val="22"/>
              </w:rPr>
              <w:t xml:space="preserve">Academic Performance:  </w:t>
            </w:r>
            <w:r w:rsidRPr="006A4B08">
              <w:rPr>
                <w:sz w:val="22"/>
                <w:szCs w:val="22"/>
              </w:rPr>
              <w:t>Completes assignments, follows instructions,</w:t>
            </w:r>
            <w:r w:rsidRPr="006A4B08">
              <w:rPr>
                <w:b/>
                <w:sz w:val="22"/>
                <w:szCs w:val="22"/>
              </w:rPr>
              <w:t xml:space="preserve"> </w:t>
            </w:r>
            <w:r w:rsidRPr="006A4B08">
              <w:rPr>
                <w:sz w:val="22"/>
                <w:szCs w:val="22"/>
              </w:rPr>
              <w:t xml:space="preserve">meets deadlines, masters content, etc. </w:t>
            </w:r>
          </w:p>
        </w:tc>
        <w:tc>
          <w:tcPr>
            <w:tcW w:w="888" w:type="dxa"/>
            <w:tcBorders>
              <w:bottom w:val="double" w:sz="4" w:space="0" w:color="auto"/>
            </w:tcBorders>
          </w:tcPr>
          <w:p w:rsidR="001B3D1B" w:rsidRPr="006A4B08" w:rsidRDefault="001B3D1B" w:rsidP="00133841">
            <w:pPr>
              <w:jc w:val="both"/>
              <w:rPr>
                <w:sz w:val="22"/>
                <w:szCs w:val="22"/>
              </w:rPr>
            </w:pPr>
          </w:p>
        </w:tc>
        <w:tc>
          <w:tcPr>
            <w:tcW w:w="1130" w:type="dxa"/>
            <w:tcBorders>
              <w:bottom w:val="double" w:sz="4" w:space="0" w:color="auto"/>
            </w:tcBorders>
          </w:tcPr>
          <w:p w:rsidR="001B3D1B" w:rsidRPr="006A4B08" w:rsidRDefault="001B3D1B" w:rsidP="00133841">
            <w:pPr>
              <w:jc w:val="both"/>
              <w:rPr>
                <w:sz w:val="22"/>
                <w:szCs w:val="22"/>
              </w:rPr>
            </w:pPr>
          </w:p>
        </w:tc>
        <w:tc>
          <w:tcPr>
            <w:tcW w:w="1050" w:type="dxa"/>
            <w:tcBorders>
              <w:bottom w:val="double" w:sz="4" w:space="0" w:color="auto"/>
            </w:tcBorders>
          </w:tcPr>
          <w:p w:rsidR="001B3D1B" w:rsidRPr="006A4B08" w:rsidRDefault="001B3D1B" w:rsidP="00133841">
            <w:pPr>
              <w:jc w:val="both"/>
              <w:rPr>
                <w:sz w:val="22"/>
                <w:szCs w:val="22"/>
              </w:rPr>
            </w:pPr>
          </w:p>
        </w:tc>
        <w:tc>
          <w:tcPr>
            <w:tcW w:w="1050" w:type="dxa"/>
            <w:tcBorders>
              <w:bottom w:val="double" w:sz="4" w:space="0" w:color="auto"/>
            </w:tcBorders>
          </w:tcPr>
          <w:p w:rsidR="001B3D1B" w:rsidRPr="006A4B08" w:rsidRDefault="001B3D1B" w:rsidP="00133841">
            <w:pPr>
              <w:jc w:val="both"/>
              <w:rPr>
                <w:sz w:val="22"/>
                <w:szCs w:val="22"/>
              </w:rPr>
            </w:pPr>
          </w:p>
        </w:tc>
        <w:tc>
          <w:tcPr>
            <w:tcW w:w="1130" w:type="dxa"/>
            <w:tcBorders>
              <w:bottom w:val="double" w:sz="4" w:space="0" w:color="auto"/>
              <w:right w:val="double" w:sz="4" w:space="0" w:color="auto"/>
            </w:tcBorders>
          </w:tcPr>
          <w:p w:rsidR="001B3D1B" w:rsidRPr="006A4B08" w:rsidRDefault="001B3D1B" w:rsidP="00133841">
            <w:pPr>
              <w:jc w:val="both"/>
              <w:rPr>
                <w:sz w:val="22"/>
                <w:szCs w:val="22"/>
              </w:rPr>
            </w:pPr>
          </w:p>
        </w:tc>
      </w:tr>
    </w:tbl>
    <w:p w:rsidR="001B3D1B" w:rsidRPr="006A4B08" w:rsidRDefault="001B3D1B" w:rsidP="001B3D1B">
      <w:pPr>
        <w:pStyle w:val="Heading2"/>
        <w:jc w:val="both"/>
        <w:rPr>
          <w:color w:val="auto"/>
          <w:sz w:val="22"/>
          <w:szCs w:val="22"/>
          <w:u w:val="single"/>
        </w:rPr>
      </w:pPr>
      <w:r w:rsidRPr="006A4B08">
        <w:rPr>
          <w:color w:val="auto"/>
          <w:sz w:val="22"/>
          <w:szCs w:val="22"/>
          <w:u w:val="single"/>
        </w:rPr>
        <w:t xml:space="preserve">Other Comments: </w:t>
      </w:r>
      <w:r w:rsidRPr="006A4B08">
        <w:rPr>
          <w:b w:val="0"/>
          <w:color w:val="auto"/>
          <w:sz w:val="20"/>
          <w:u w:val="single"/>
        </w:rPr>
        <w:t>(use the back of this page for additional comments if need)</w:t>
      </w:r>
    </w:p>
    <w:p w:rsidR="001B3D1B" w:rsidRPr="006A4B08" w:rsidRDefault="001B3D1B" w:rsidP="001B3D1B">
      <w:r w:rsidRPr="006A4B08">
        <w:t>____________________________________________________________________________________________________________________________________________________________</w:t>
      </w:r>
      <w:r w:rsidRPr="007A02E2">
        <w:rPr>
          <w:b/>
          <w:sz w:val="22"/>
          <w:szCs w:val="22"/>
          <w:u w:val="single"/>
        </w:rPr>
        <w:t>Employability</w:t>
      </w:r>
    </w:p>
    <w:p w:rsidR="001B3D1B" w:rsidRPr="006A4B08" w:rsidRDefault="001B3D1B" w:rsidP="001B3D1B">
      <w:pPr>
        <w:jc w:val="both"/>
        <w:rPr>
          <w:sz w:val="22"/>
          <w:szCs w:val="22"/>
        </w:rPr>
      </w:pPr>
      <w:r w:rsidRPr="006A4B08">
        <w:rPr>
          <w:sz w:val="22"/>
          <w:szCs w:val="22"/>
        </w:rPr>
        <w:t xml:space="preserve">If you were an employer or job supervisor, would you want this student working for you?                             </w:t>
      </w:r>
      <w:r>
        <w:rPr>
          <w:sz w:val="22"/>
          <w:szCs w:val="22"/>
        </w:rPr>
        <w:t xml:space="preserve">             </w:t>
      </w:r>
      <w:r w:rsidRPr="006A4B08">
        <w:rPr>
          <w:sz w:val="22"/>
          <w:szCs w:val="22"/>
        </w:rPr>
        <w:t>(</w:t>
      </w:r>
      <w:r>
        <w:rPr>
          <w:sz w:val="22"/>
          <w:szCs w:val="22"/>
        </w:rPr>
        <w:t xml:space="preserve"> </w:t>
      </w:r>
      <w:r w:rsidRPr="006A4B08">
        <w:rPr>
          <w:sz w:val="22"/>
          <w:szCs w:val="22"/>
        </w:rPr>
        <w:t xml:space="preserve"> ) Yes      ( </w:t>
      </w:r>
      <w:r>
        <w:rPr>
          <w:sz w:val="22"/>
          <w:szCs w:val="22"/>
        </w:rPr>
        <w:t xml:space="preserve"> </w:t>
      </w:r>
      <w:r w:rsidRPr="006A4B08">
        <w:rPr>
          <w:sz w:val="22"/>
          <w:szCs w:val="22"/>
        </w:rPr>
        <w:t>) No</w:t>
      </w:r>
    </w:p>
    <w:p w:rsidR="001B3D1B" w:rsidRPr="006A4B08" w:rsidRDefault="001B3D1B" w:rsidP="001B3D1B">
      <w:pPr>
        <w:jc w:val="both"/>
        <w:rPr>
          <w:sz w:val="22"/>
          <w:szCs w:val="22"/>
        </w:rPr>
      </w:pPr>
      <w:r w:rsidRPr="006A4B08">
        <w:rPr>
          <w:sz w:val="22"/>
          <w:szCs w:val="22"/>
        </w:rPr>
        <w:t xml:space="preserve">Would you be willing for this student to represent the school on the job?   ( </w:t>
      </w:r>
      <w:r>
        <w:rPr>
          <w:sz w:val="22"/>
          <w:szCs w:val="22"/>
        </w:rPr>
        <w:t xml:space="preserve"> </w:t>
      </w:r>
      <w:r w:rsidRPr="006A4B08">
        <w:rPr>
          <w:sz w:val="22"/>
          <w:szCs w:val="22"/>
        </w:rPr>
        <w:t xml:space="preserve">) Yes      ( </w:t>
      </w:r>
      <w:r>
        <w:rPr>
          <w:sz w:val="22"/>
          <w:szCs w:val="22"/>
        </w:rPr>
        <w:t xml:space="preserve"> </w:t>
      </w:r>
      <w:r w:rsidRPr="006A4B08">
        <w:rPr>
          <w:sz w:val="22"/>
          <w:szCs w:val="22"/>
        </w:rPr>
        <w:t>) No</w:t>
      </w:r>
    </w:p>
    <w:p w:rsidR="001B3D1B" w:rsidRPr="006A4B08" w:rsidRDefault="001B3D1B" w:rsidP="001B3D1B">
      <w:pPr>
        <w:jc w:val="both"/>
        <w:rPr>
          <w:b/>
          <w:sz w:val="22"/>
          <w:szCs w:val="22"/>
        </w:rPr>
      </w:pPr>
    </w:p>
    <w:p w:rsidR="001B3D1B" w:rsidRPr="006A4B08" w:rsidRDefault="001B3D1B" w:rsidP="001B3D1B">
      <w:pPr>
        <w:tabs>
          <w:tab w:val="right" w:pos="10710"/>
        </w:tabs>
        <w:jc w:val="both"/>
        <w:rPr>
          <w:sz w:val="22"/>
          <w:szCs w:val="22"/>
          <w:u w:val="single"/>
        </w:rPr>
      </w:pPr>
      <w:r w:rsidRPr="006A4B08">
        <w:rPr>
          <w:sz w:val="22"/>
          <w:szCs w:val="22"/>
        </w:rPr>
        <w:t>Signature__________________________________________             Date_________________</w:t>
      </w:r>
    </w:p>
    <w:p w:rsidR="001B3D1B" w:rsidRPr="001B3D1B" w:rsidRDefault="001B3D1B" w:rsidP="001B3D1B">
      <w:pPr>
        <w:tabs>
          <w:tab w:val="right" w:pos="10710"/>
        </w:tabs>
        <w:jc w:val="both"/>
        <w:rPr>
          <w:i/>
          <w:sz w:val="22"/>
          <w:szCs w:val="22"/>
        </w:rPr>
        <w:sectPr w:rsidR="001B3D1B" w:rsidRPr="001B3D1B" w:rsidSect="00DF0143">
          <w:pgSz w:w="12240" w:h="15840" w:code="1"/>
          <w:pgMar w:top="1440" w:right="1440" w:bottom="1440" w:left="1440" w:header="0" w:footer="288" w:gutter="0"/>
          <w:cols w:space="720"/>
          <w:docGrid w:linePitch="326"/>
        </w:sectPr>
      </w:pPr>
      <w:r w:rsidRPr="006A4B08">
        <w:rPr>
          <w:i/>
          <w:sz w:val="22"/>
          <w:szCs w:val="22"/>
        </w:rPr>
        <w:t xml:space="preserve">                         </w:t>
      </w:r>
      <w:r>
        <w:rPr>
          <w:i/>
          <w:sz w:val="22"/>
          <w:szCs w:val="22"/>
        </w:rPr>
        <w:t xml:space="preserve">            (Evaluating Teacher)</w:t>
      </w:r>
      <w:bookmarkStart w:id="0" w:name="_GoBack"/>
      <w:bookmarkEnd w:id="0"/>
    </w:p>
    <w:p w:rsidR="00BE323E" w:rsidRDefault="00BE323E" w:rsidP="001B3D1B"/>
    <w:sectPr w:rsidR="00BE3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1B"/>
    <w:rsid w:val="001B3D1B"/>
    <w:rsid w:val="00BE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0E9CB-B356-4668-9F95-1BEC41E1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1B"/>
    <w:pPr>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9"/>
    <w:qFormat/>
    <w:rsid w:val="001B3D1B"/>
    <w:pPr>
      <w:spacing w:before="480"/>
      <w:outlineLvl w:val="0"/>
    </w:pPr>
    <w:rPr>
      <w:b/>
      <w:color w:val="345A8A"/>
      <w:sz w:val="32"/>
    </w:rPr>
  </w:style>
  <w:style w:type="paragraph" w:styleId="Heading2">
    <w:name w:val="heading 2"/>
    <w:basedOn w:val="Normal"/>
    <w:link w:val="Heading2Char"/>
    <w:uiPriority w:val="99"/>
    <w:qFormat/>
    <w:rsid w:val="001B3D1B"/>
    <w:pPr>
      <w:spacing w:before="200"/>
      <w:outlineLvl w:val="1"/>
    </w:pPr>
    <w:rPr>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3D1B"/>
    <w:rPr>
      <w:rFonts w:ascii="Times New Roman" w:eastAsia="MS Mincho" w:hAnsi="Times New Roman" w:cs="Times New Roman"/>
      <w:b/>
      <w:color w:val="345A8A"/>
      <w:sz w:val="32"/>
      <w:szCs w:val="24"/>
    </w:rPr>
  </w:style>
  <w:style w:type="character" w:customStyle="1" w:styleId="Heading2Char">
    <w:name w:val="Heading 2 Char"/>
    <w:basedOn w:val="DefaultParagraphFont"/>
    <w:link w:val="Heading2"/>
    <w:uiPriority w:val="99"/>
    <w:rsid w:val="001B3D1B"/>
    <w:rPr>
      <w:rFonts w:ascii="Times New Roman" w:eastAsia="MS Mincho" w:hAnsi="Times New Roman" w:cs="Times New Roman"/>
      <w:b/>
      <w:color w:val="4F81BD"/>
      <w:sz w:val="26"/>
      <w:szCs w:val="24"/>
    </w:rPr>
  </w:style>
  <w:style w:type="paragraph" w:styleId="BodyText">
    <w:name w:val="Body Text"/>
    <w:basedOn w:val="Normal"/>
    <w:link w:val="BodyTextChar"/>
    <w:uiPriority w:val="99"/>
    <w:rsid w:val="001B3D1B"/>
    <w:pPr>
      <w:jc w:val="both"/>
    </w:pPr>
    <w:rPr>
      <w:szCs w:val="20"/>
    </w:rPr>
  </w:style>
  <w:style w:type="character" w:customStyle="1" w:styleId="BodyTextChar">
    <w:name w:val="Body Text Char"/>
    <w:basedOn w:val="DefaultParagraphFont"/>
    <w:link w:val="BodyText"/>
    <w:uiPriority w:val="99"/>
    <w:rsid w:val="001B3D1B"/>
    <w:rPr>
      <w:rFonts w:ascii="Times New Roman" w:eastAsia="MS Mincho" w:hAnsi="Times New Roman" w:cs="Times New Roman"/>
      <w:sz w:val="24"/>
      <w:szCs w:val="20"/>
    </w:rPr>
  </w:style>
  <w:style w:type="paragraph" w:styleId="Title">
    <w:name w:val="Title"/>
    <w:basedOn w:val="Normal"/>
    <w:next w:val="Normal"/>
    <w:link w:val="TitleChar"/>
    <w:qFormat/>
    <w:rsid w:val="001B3D1B"/>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rsid w:val="001B3D1B"/>
    <w:rPr>
      <w:rFonts w:ascii="Calibri" w:eastAsia="MS Gothic" w:hAnsi="Calibri"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Larrimore</dc:creator>
  <cp:keywords/>
  <dc:description/>
  <cp:lastModifiedBy>Rita Larrimore</cp:lastModifiedBy>
  <cp:revision>1</cp:revision>
  <dcterms:created xsi:type="dcterms:W3CDTF">2016-05-08T22:16:00Z</dcterms:created>
  <dcterms:modified xsi:type="dcterms:W3CDTF">2016-05-08T22:17:00Z</dcterms:modified>
</cp:coreProperties>
</file>